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79" w:rsidRDefault="00D53E79" w:rsidP="00D53E79">
      <w:pPr>
        <w:rPr>
          <w:i/>
          <w:iCs/>
        </w:rPr>
      </w:pPr>
      <w:r>
        <w:rPr>
          <w:i/>
          <w:iCs/>
        </w:rPr>
        <w:t xml:space="preserve">Ohioans who get health insurance through plans regulated by the Ohio Department of Insurance are </w:t>
      </w:r>
      <w:r w:rsidR="002F31AE">
        <w:rPr>
          <w:i/>
          <w:iCs/>
        </w:rPr>
        <w:t xml:space="preserve">also </w:t>
      </w:r>
      <w:r>
        <w:rPr>
          <w:i/>
          <w:iCs/>
        </w:rPr>
        <w:t xml:space="preserve">protected from receiving surprise medical bills under Ohio law. Ohio law provides the following protections </w:t>
      </w:r>
      <w:r w:rsidR="00CA4BBA">
        <w:rPr>
          <w:i/>
          <w:iCs/>
        </w:rPr>
        <w:t>when you receive unanticipated out-of-network care</w:t>
      </w:r>
      <w:r w:rsidR="003E5EEF">
        <w:rPr>
          <w:i/>
          <w:iCs/>
        </w:rPr>
        <w:t>:</w:t>
      </w:r>
    </w:p>
    <w:p w:rsidR="00D53E79" w:rsidRDefault="00CA4BBA" w:rsidP="00D53E79">
      <w:pPr>
        <w:numPr>
          <w:ilvl w:val="0"/>
          <w:numId w:val="1"/>
        </w:numPr>
        <w:spacing w:after="160" w:line="252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No</w:t>
      </w:r>
      <w:r w:rsidR="002F31AE">
        <w:rPr>
          <w:rFonts w:eastAsia="Times New Roman"/>
          <w:i/>
          <w:iCs/>
        </w:rPr>
        <w:t xml:space="preserve"> balance </w:t>
      </w:r>
      <w:r w:rsidR="00D53E79">
        <w:rPr>
          <w:rFonts w:eastAsia="Times New Roman"/>
          <w:i/>
          <w:iCs/>
        </w:rPr>
        <w:t>billing for emergency services</w:t>
      </w:r>
      <w:r w:rsidR="002F31AE">
        <w:rPr>
          <w:rFonts w:eastAsia="Times New Roman"/>
          <w:i/>
          <w:iCs/>
        </w:rPr>
        <w:t>, including emergency services provided by an ambulance,</w:t>
      </w:r>
      <w:r w:rsidR="00D53E79">
        <w:rPr>
          <w:rFonts w:eastAsia="Times New Roman"/>
          <w:i/>
          <w:iCs/>
        </w:rPr>
        <w:t xml:space="preserve"> even if they’re provided out-of-network.</w:t>
      </w:r>
    </w:p>
    <w:p w:rsidR="00D53E79" w:rsidRDefault="00CA4BBA" w:rsidP="00D53E79">
      <w:pPr>
        <w:numPr>
          <w:ilvl w:val="0"/>
          <w:numId w:val="1"/>
        </w:numPr>
        <w:spacing w:after="160" w:line="252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No </w:t>
      </w:r>
      <w:r w:rsidR="00D53E79">
        <w:rPr>
          <w:rFonts w:eastAsia="Times New Roman"/>
          <w:i/>
          <w:iCs/>
        </w:rPr>
        <w:t>balance billing by out-of-network providers at an in-network facility</w:t>
      </w:r>
      <w:r>
        <w:rPr>
          <w:rFonts w:eastAsia="Times New Roman"/>
          <w:i/>
          <w:iCs/>
        </w:rPr>
        <w:t xml:space="preserve"> when you’re unable to choose an in-network provider</w:t>
      </w:r>
      <w:r w:rsidR="00D53E79">
        <w:rPr>
          <w:rFonts w:eastAsia="Times New Roman"/>
          <w:i/>
          <w:iCs/>
        </w:rPr>
        <w:t>.</w:t>
      </w:r>
    </w:p>
    <w:p w:rsidR="00D53E79" w:rsidRDefault="00CA4BBA" w:rsidP="00D53E79">
      <w:pPr>
        <w:numPr>
          <w:ilvl w:val="0"/>
          <w:numId w:val="1"/>
        </w:numPr>
        <w:spacing w:after="160" w:line="252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Your </w:t>
      </w:r>
      <w:r w:rsidR="00D53E79">
        <w:rPr>
          <w:rFonts w:eastAsia="Times New Roman"/>
          <w:i/>
          <w:iCs/>
        </w:rPr>
        <w:t>cost-sharing</w:t>
      </w:r>
      <w:r w:rsidR="00902BCD">
        <w:rPr>
          <w:rFonts w:eastAsia="Times New Roman"/>
          <w:i/>
          <w:iCs/>
        </w:rPr>
        <w:t xml:space="preserve"> amounts</w:t>
      </w:r>
      <w:r>
        <w:rPr>
          <w:rFonts w:eastAsia="Times New Roman"/>
          <w:i/>
          <w:iCs/>
        </w:rPr>
        <w:t>,</w:t>
      </w:r>
      <w:r w:rsidR="00D53E79">
        <w:rPr>
          <w:rFonts w:eastAsia="Times New Roman"/>
          <w:i/>
          <w:iCs/>
        </w:rPr>
        <w:t xml:space="preserve"> such as copayments, coinsurance, and deductibles</w:t>
      </w:r>
      <w:r>
        <w:rPr>
          <w:rFonts w:eastAsia="Times New Roman"/>
          <w:i/>
          <w:iCs/>
        </w:rPr>
        <w:t xml:space="preserve">, are limited to </w:t>
      </w:r>
      <w:r w:rsidR="00F0431F">
        <w:rPr>
          <w:rFonts w:eastAsia="Times New Roman"/>
          <w:i/>
          <w:iCs/>
        </w:rPr>
        <w:t>the amount</w:t>
      </w:r>
      <w:r>
        <w:rPr>
          <w:rFonts w:eastAsia="Times New Roman"/>
          <w:i/>
          <w:iCs/>
        </w:rPr>
        <w:t xml:space="preserve"> </w:t>
      </w:r>
      <w:r w:rsidR="00D53E79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would pay for </w:t>
      </w:r>
      <w:r w:rsidR="00D53E79">
        <w:rPr>
          <w:rFonts w:eastAsia="Times New Roman"/>
          <w:i/>
          <w:iCs/>
        </w:rPr>
        <w:t xml:space="preserve">in-network services. </w:t>
      </w:r>
    </w:p>
    <w:p w:rsidR="00FC3EB7" w:rsidRDefault="00CA4BBA">
      <w:r>
        <w:rPr>
          <w:i/>
          <w:iCs/>
        </w:rPr>
        <w:t xml:space="preserve">Health plans regulated by the state of Ohio should have the letters “ODI” clearly denoted on your insurance identification card. You can find additional information at </w:t>
      </w:r>
      <w:hyperlink r:id="rId5" w:history="1">
        <w:r w:rsidR="00F50E7E">
          <w:rPr>
            <w:rStyle w:val="Hyperlink"/>
          </w:rPr>
          <w:t>Surprise Billing | Department of Insurance (ohio.gov)</w:t>
        </w:r>
      </w:hyperlink>
      <w:r w:rsidR="00F50E7E">
        <w:t>.</w:t>
      </w:r>
      <w:bookmarkStart w:id="0" w:name="_GoBack"/>
      <w:bookmarkEnd w:id="0"/>
    </w:p>
    <w:sectPr w:rsidR="00FC3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F5B7B"/>
    <w:multiLevelType w:val="multilevel"/>
    <w:tmpl w:val="A076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79"/>
    <w:rsid w:val="002F31AE"/>
    <w:rsid w:val="00321748"/>
    <w:rsid w:val="003E5EEF"/>
    <w:rsid w:val="00902BCD"/>
    <w:rsid w:val="00CA4BBA"/>
    <w:rsid w:val="00D53E79"/>
    <w:rsid w:val="00F0431F"/>
    <w:rsid w:val="00F50E7E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3CD6"/>
  <w15:chartTrackingRefBased/>
  <w15:docId w15:val="{CCE3CC10-510E-4D16-8738-C98DBEF9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50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surance.ohio.gov/wps/portal/gov/odi/consumers/health/surprise-bil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Bradford</dc:creator>
  <cp:keywords/>
  <dc:description/>
  <cp:lastModifiedBy>Meredith Craig</cp:lastModifiedBy>
  <cp:revision>2</cp:revision>
  <dcterms:created xsi:type="dcterms:W3CDTF">2022-01-04T21:52:00Z</dcterms:created>
  <dcterms:modified xsi:type="dcterms:W3CDTF">2022-01-04T21:52:00Z</dcterms:modified>
</cp:coreProperties>
</file>